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DISPENSA DE LICITAÇÃO</w:t>
      </w:r>
      <w:r>
        <w:rPr>
          <w:rFonts w:cs="Arial" w:ascii="Arial" w:hAnsi="Arial"/>
          <w:b/>
          <w:bCs/>
          <w:sz w:val="24"/>
          <w:szCs w:val="24"/>
        </w:rPr>
        <w:t xml:space="preserve"> Nº 34/2022.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CONTRATO ADMINISTRATIVO Nº 292/2022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VRG REPRESNTAÇÕES COMERCIAIS LTDA</w:t>
      </w:r>
      <w:r>
        <w:rPr>
          <w:rFonts w:cs="Arial" w:ascii="Arial" w:hAnsi="Arial"/>
          <w:bCs/>
          <w:sz w:val="24"/>
          <w:szCs w:val="24"/>
        </w:rPr>
        <w:t xml:space="preserve">, inscrita no CNPJ sob o nº 42.078.890/0001-02, com sede na cidade de CASCAVEL, na Rua Ivo Stengler, nº 701, Bairro Canadá, neste ato representada por </w:t>
      </w:r>
      <w:r>
        <w:rPr>
          <w:rFonts w:cs="Arial" w:ascii="Arial" w:hAnsi="Arial"/>
          <w:b/>
          <w:bCs/>
          <w:sz w:val="24"/>
          <w:szCs w:val="24"/>
        </w:rPr>
        <w:t>LENNON GABRIEL GUAREZ MARCOLINO</w:t>
      </w:r>
      <w:r>
        <w:rPr>
          <w:rFonts w:cs="Arial" w:ascii="Arial" w:hAnsi="Arial"/>
          <w:bCs/>
          <w:sz w:val="24"/>
          <w:szCs w:val="24"/>
        </w:rPr>
        <w:t>, CPF nº 037.176.501-30, RG nº 0, expedida por SSP/PR, doravante designada CONTRATADA, têm justo e contratado entre si, em decorrência d</w:t>
      </w:r>
      <w:r>
        <w:rPr>
          <w:rFonts w:cs="Arial" w:ascii="Arial" w:hAnsi="Arial"/>
          <w:bCs/>
          <w:sz w:val="24"/>
          <w:szCs w:val="24"/>
        </w:rPr>
        <w:t>a DISPENSA DE LICITAÇÃO</w:t>
      </w:r>
      <w:r>
        <w:rPr>
          <w:rFonts w:cs="Arial" w:ascii="Arial" w:hAnsi="Arial"/>
          <w:bCs/>
          <w:sz w:val="24"/>
          <w:szCs w:val="24"/>
        </w:rPr>
        <w:t xml:space="preserve"> Nº 34</w:t>
      </w:r>
      <w:r>
        <w:rPr>
          <w:rFonts w:cs="Arial" w:ascii="Arial" w:hAnsi="Arial"/>
          <w:b w:val="false"/>
          <w:bCs w:val="false"/>
          <w:sz w:val="24"/>
          <w:szCs w:val="24"/>
        </w:rPr>
        <w:t>/2022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a CONTRATAÇÃO DE EMPRESA PARA PRESTAÇÃO DE SERVIÇOS DE MANUTENÇÃO DA BOMBA DE ÁGUA.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w:t>
      </w:r>
      <w:r>
        <w:rPr>
          <w:rFonts w:cs="Arial" w:ascii="Arial" w:hAnsi="Arial"/>
          <w:bCs/>
          <w:sz w:val="24"/>
          <w:szCs w:val="24"/>
        </w:rPr>
        <w:t>a DISPENSA DE LICITAÇÃO</w:t>
      </w:r>
      <w:r>
        <w:rPr>
          <w:rFonts w:cs="Arial" w:ascii="Arial" w:hAnsi="Arial"/>
          <w:bCs/>
          <w:sz w:val="24"/>
          <w:szCs w:val="24"/>
        </w:rPr>
        <w:t xml:space="preserve"> Nº 34</w:t>
      </w:r>
      <w:r>
        <w:rPr>
          <w:rFonts w:cs="Arial" w:ascii="Arial" w:hAnsi="Arial"/>
          <w:b w:val="false"/>
          <w:bCs w:val="false"/>
          <w:sz w:val="24"/>
          <w:szCs w:val="24"/>
        </w:rPr>
        <w:t xml:space="preserve">/2022.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CISOP pagará à CONTRATADA, em parcelas, o valor global de até R$ 4.723,00 </w:t>
      </w:r>
      <w:r>
        <w:rPr>
          <w:rFonts w:cs="Arial" w:ascii="Arial" w:hAnsi="Arial"/>
          <w:bCs/>
          <w:sz w:val="24"/>
          <w:szCs w:val="24"/>
        </w:rPr>
        <w:t>(quatro mil setecentos e vinte e três reais)</w:t>
      </w:r>
      <w:r>
        <w:rPr>
          <w:rFonts w:cs="Arial" w:ascii="Arial" w:hAnsi="Arial"/>
          <w:bCs/>
          <w:sz w:val="24"/>
          <w:szCs w:val="24"/>
        </w:rPr>
        <w:t>, referente aos itens d</w:t>
      </w:r>
      <w:r>
        <w:rPr>
          <w:rFonts w:cs="Arial" w:ascii="Arial" w:hAnsi="Arial"/>
          <w:bCs/>
          <w:sz w:val="24"/>
          <w:szCs w:val="24"/>
        </w:rPr>
        <w:t>a DISPENSA DE LICITAÇÃO</w:t>
      </w:r>
      <w:r>
        <w:rPr>
          <w:rFonts w:cs="Arial" w:ascii="Arial" w:hAnsi="Arial"/>
          <w:bCs/>
          <w:sz w:val="24"/>
          <w:szCs w:val="24"/>
        </w:rPr>
        <w:t xml:space="preserve"> Nº 34</w:t>
      </w:r>
      <w:r>
        <w:rPr>
          <w:rFonts w:cs="Arial" w:ascii="Arial" w:hAnsi="Arial"/>
          <w:b w:val="false"/>
          <w:bCs w:val="false"/>
          <w:sz w:val="24"/>
          <w:szCs w:val="24"/>
        </w:rPr>
        <w:t>/2022,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 xml:space="preserve"> </w:t>
            </w:r>
            <w:r>
              <w:rPr>
                <w:rFonts w:ascii="Arial" w:hAnsi="Arial"/>
                <w:sz w:val="24"/>
                <w:szCs w:val="24"/>
              </w:rPr>
              <w:t>PRÓPRIA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SERVIÇOS DE CONSERTO E MANUTENÇÃO DA BOMBA DE ÁGUA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4.723,00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4.723,00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observadas as demais condições previstas neste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empresa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empresa ciente que por ocasião do pagamento será verificada pelo Setor Financeiro a situação da empresa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no corpo da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conta-corrente</w:t>
      </w:r>
      <w:r>
        <w:rPr>
          <w:rFonts w:cs="Arial" w:ascii="Arial" w:hAnsi="Arial"/>
          <w:bCs/>
          <w:sz w:val="24"/>
          <w:szCs w:val="24"/>
        </w:rPr>
        <w:t xml:space="preserve"> de pessoa jurídica deverá estar vinculada no nome da licitante vencedora.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serviços serão prestados ao CISOP, para a MANUTENÇÃO E CONSERTO DA BOMBA DE ÁGUA, correndo por conta da contratada todas as despesas decorrentes do fornecimento.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4.2 - SERVIÇOS A SEREM PRESTADOS: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4.2.1</w:t>
      </w:r>
      <w:r>
        <w:rPr>
          <w:rFonts w:cs="Arial" w:ascii="Arial" w:hAnsi="Arial"/>
          <w:bCs/>
          <w:sz w:val="24"/>
          <w:szCs w:val="24"/>
        </w:rPr>
        <w:t xml:space="preserve"> - Substituição do pressostato, com o pressostato incluso;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4.2.2</w:t>
      </w:r>
      <w:r>
        <w:rPr>
          <w:rFonts w:cs="Arial" w:ascii="Arial" w:hAnsi="Arial"/>
          <w:bCs/>
          <w:sz w:val="24"/>
          <w:szCs w:val="24"/>
        </w:rPr>
        <w:t xml:space="preserve"> - Substituição dos disjuntores no quadro de comando, com os disjuntores inclusos;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4.2.3</w:t>
      </w:r>
      <w:r>
        <w:rPr>
          <w:rFonts w:cs="Arial" w:ascii="Arial" w:hAnsi="Arial"/>
          <w:bCs/>
          <w:sz w:val="24"/>
          <w:szCs w:val="24"/>
        </w:rPr>
        <w:t xml:space="preserve"> - Instalação da central de alarme, com material necessário incluso;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4.2.4</w:t>
      </w:r>
      <w:r>
        <w:rPr>
          <w:rFonts w:cs="Arial" w:ascii="Arial" w:hAnsi="Arial"/>
          <w:bCs/>
          <w:sz w:val="24"/>
          <w:szCs w:val="24"/>
        </w:rPr>
        <w:t xml:space="preserve"> - Montagem do quadro de comando da bomba com novo disjuntor e pressostato;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4.2.4</w:t>
      </w:r>
      <w:r>
        <w:rPr>
          <w:rFonts w:cs="Arial" w:ascii="Arial" w:hAnsi="Arial"/>
          <w:bCs/>
          <w:sz w:val="24"/>
          <w:szCs w:val="24"/>
        </w:rPr>
        <w:t xml:space="preserve"> - Configuração, pressurização e teste para funcionamento correto do hidrante;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4.2.5</w:t>
      </w:r>
      <w:r>
        <w:rPr>
          <w:rFonts w:cs="Arial" w:ascii="Arial" w:hAnsi="Arial"/>
          <w:bCs/>
          <w:sz w:val="24"/>
          <w:szCs w:val="24"/>
        </w:rPr>
        <w:t xml:space="preserve"> - Novo endereçamento de acionadores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ART já inclusa nos valores.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4.4</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4.5 </w:t>
      </w:r>
      <w:r>
        <w:rPr>
          <w:rFonts w:cs="Arial" w:ascii="Arial" w:hAnsi="Arial"/>
          <w:bCs/>
          <w:sz w:val="24"/>
          <w:szCs w:val="24"/>
        </w:rPr>
        <w:t xml:space="preserve">- 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4.6</w:t>
      </w:r>
      <w:r>
        <w:rPr>
          <w:rFonts w:cs="Arial" w:ascii="Arial" w:hAnsi="Arial"/>
          <w:bCs/>
          <w:sz w:val="24"/>
          <w:szCs w:val="24"/>
        </w:rPr>
        <w:t xml:space="preserve"> - 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4.7 </w:t>
      </w:r>
      <w:r>
        <w:rPr>
          <w:rFonts w:cs="Arial" w:ascii="Arial" w:hAnsi="Arial"/>
          <w:bCs/>
          <w:sz w:val="24"/>
          <w:szCs w:val="24"/>
        </w:rPr>
        <w:t xml:space="preserve">-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4.8</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4.9</w:t>
      </w:r>
      <w:r>
        <w:rPr>
          <w:rFonts w:cs="Arial" w:ascii="Arial" w:hAnsi="Arial"/>
          <w:bCs/>
          <w:sz w:val="24"/>
          <w:szCs w:val="24"/>
        </w:rPr>
        <w:t xml:space="preserve"> - O recebimento pelo CONTRATANTE não modifica, restringe ou elide a plena responsabilidade da CONTRATADA de fornecer os serviços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4.10</w:t>
      </w:r>
      <w:r>
        <w:rPr>
          <w:rFonts w:cs="Arial" w:ascii="Arial" w:hAnsi="Arial"/>
          <w:bCs/>
          <w:sz w:val="24"/>
          <w:szCs w:val="24"/>
        </w:rPr>
        <w:t xml:space="preserve"> - 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4.11</w:t>
      </w:r>
      <w:r>
        <w:rPr>
          <w:rFonts w:cs="Arial" w:ascii="Arial" w:hAnsi="Arial"/>
          <w:bCs/>
          <w:sz w:val="24"/>
          <w:szCs w:val="24"/>
        </w:rPr>
        <w:t xml:space="preserve"> - A empresa licitante vencedora deverá entregar o serviço cotado em total conformidade com o que fora licitado e cotado no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28 de novembro de 2022 a 28 de janeiro de 2023, podendo ser prorrogado mediante termo aditivo, nos termos do artigo 57, II da Lei nº 8.666/93, pelo prazo de até 60 (sessenta) meses.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w:t>
      </w:r>
      <w:r>
        <w:rPr>
          <w:rFonts w:cs="Arial" w:ascii="Arial" w:hAnsi="Arial"/>
          <w:bCs/>
          <w:sz w:val="24"/>
          <w:szCs w:val="24"/>
        </w:rPr>
        <w:t xml:space="preserve"> - Durante a validade do contrato fica vedado qualquer reajustamento de preços, em atendimento ao § 1º, do artigo 2º, da Lei Federal nº 10.192/01, exceto em situações excepcionais.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6.3</w:t>
      </w:r>
      <w:r>
        <w:rPr>
          <w:rFonts w:cs="Arial" w:ascii="Arial" w:hAnsi="Arial"/>
          <w:bCs/>
          <w:sz w:val="24"/>
          <w:szCs w:val="24"/>
        </w:rPr>
        <w:t xml:space="preserve"> - Ao CISOP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6.4 </w:t>
      </w:r>
      <w:r>
        <w:rPr>
          <w:rFonts w:cs="Arial" w:ascii="Arial" w:hAnsi="Arial"/>
          <w:bCs/>
          <w:sz w:val="24"/>
          <w:szCs w:val="24"/>
        </w:rPr>
        <w:t xml:space="preserve">-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6.4.1</w:t>
      </w:r>
      <w:r>
        <w:rPr>
          <w:rFonts w:cs="Arial" w:ascii="Arial" w:hAnsi="Arial"/>
          <w:bCs/>
          <w:sz w:val="24"/>
          <w:szCs w:val="24"/>
        </w:rPr>
        <w:t xml:space="preserve"> - Por ato unilateral escrito da Administração,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O fornecedor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O fornecedor não atender à convocação para firmar Contrato decorrente do Pregão Eletrônico ou não retirar o instrumento equivalente no prazo estabelecido, sem justificativa aceita pelo CISOP.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O fornecedor der causa à rescisão de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O fornecedor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O fornecedor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O fornecedor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O fornecedor ser declarado inidôneo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w:t>
      </w:r>
      <w:r>
        <w:rPr>
          <w:rFonts w:cs="Arial" w:ascii="Arial" w:hAnsi="Arial"/>
          <w:bCs/>
          <w:sz w:val="24"/>
          <w:szCs w:val="24"/>
        </w:rPr>
        <w:t xml:space="preserve"> - 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6.6</w:t>
      </w:r>
      <w:r>
        <w:rPr>
          <w:rFonts w:cs="Arial" w:ascii="Arial" w:hAnsi="Arial"/>
          <w:bCs/>
          <w:sz w:val="24"/>
          <w:szCs w:val="24"/>
        </w:rPr>
        <w:t xml:space="preserve"> - 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6.7</w:t>
      </w:r>
      <w:r>
        <w:rPr>
          <w:rFonts w:cs="Arial" w:ascii="Arial" w:hAnsi="Arial"/>
          <w:bCs/>
          <w:sz w:val="24"/>
          <w:szCs w:val="24"/>
        </w:rPr>
        <w:t xml:space="preserve"> - A comunicação do cancelamento do contrato, será feita por correspondência com recibo de entrega,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6.8</w:t>
      </w:r>
      <w:r>
        <w:rPr>
          <w:rFonts w:cs="Arial" w:ascii="Arial" w:hAnsi="Arial"/>
          <w:bCs/>
          <w:sz w:val="24"/>
          <w:szCs w:val="24"/>
        </w:rPr>
        <w:t xml:space="preserve"> - 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6.9</w:t>
      </w:r>
      <w:r>
        <w:rPr>
          <w:rFonts w:cs="Arial" w:ascii="Arial" w:hAnsi="Arial"/>
          <w:bCs/>
          <w:sz w:val="24"/>
          <w:szCs w:val="24"/>
        </w:rPr>
        <w:t xml:space="preserve"> - Ocorrendo qualquer das hipóteses previstas, a Administração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6.10</w:t>
      </w:r>
      <w:r>
        <w:rPr>
          <w:rFonts w:cs="Arial" w:ascii="Arial" w:hAnsi="Arial"/>
          <w:bCs/>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6.11</w:t>
      </w:r>
      <w:r>
        <w:rPr>
          <w:rFonts w:cs="Arial" w:ascii="Arial" w:hAnsi="Arial"/>
          <w:bCs/>
          <w:sz w:val="24"/>
          <w:szCs w:val="24"/>
        </w:rPr>
        <w:t xml:space="preserve"> - 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6.12</w:t>
      </w:r>
      <w:r>
        <w:rPr>
          <w:rFonts w:cs="Arial" w:ascii="Arial" w:hAnsi="Arial"/>
          <w:bCs/>
          <w:sz w:val="24"/>
          <w:szCs w:val="24"/>
        </w:rPr>
        <w:t xml:space="preserve"> -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6.13</w:t>
      </w:r>
      <w:r>
        <w:rPr>
          <w:rFonts w:cs="Arial" w:ascii="Arial" w:hAnsi="Arial"/>
          <w:bCs/>
          <w:sz w:val="24"/>
          <w:szCs w:val="24"/>
        </w:rPr>
        <w:t xml:space="preserve"> - Havendo pedido de reequilíbrio econômico financeiro, enquanto o mesmo for concedido ou não, o licitante é obrigado a entregar os materiais solicitados na Ordem de Compra.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tbl>
      <w:tblPr>
        <w:tblW w:w="10379" w:type="dxa"/>
        <w:jc w:val="left"/>
        <w:tblInd w:w="55" w:type="dxa"/>
        <w:tblCellMar>
          <w:top w:w="55" w:type="dxa"/>
          <w:left w:w="55" w:type="dxa"/>
          <w:bottom w:w="55" w:type="dxa"/>
          <w:right w:w="55" w:type="dxa"/>
        </w:tblCellMar>
      </w:tblPr>
      <w:tblGrid>
        <w:gridCol w:w="3569"/>
        <w:gridCol w:w="6810"/>
      </w:tblGrid>
      <w:tr>
        <w:trPr/>
        <w:tc>
          <w:tcPr>
            <w:tcW w:w="3569" w:type="dxa"/>
            <w:tcBorders>
              <w:top w:val="single" w:sz="2" w:space="0" w:color="000000"/>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3.3.95.39.17.00</w:t>
            </w:r>
          </w:p>
        </w:tc>
        <w:tc>
          <w:tcPr>
            <w:tcW w:w="6810" w:type="dxa"/>
            <w:tcBorders>
              <w:top w:val="single" w:sz="2" w:space="0" w:color="000000"/>
              <w:left w:val="single" w:sz="2" w:space="0" w:color="000000"/>
              <w:bottom w:val="single" w:sz="2" w:space="0" w:color="000000"/>
              <w:right w:val="single" w:sz="2" w:space="0" w:color="000000"/>
            </w:tcBorders>
          </w:tcPr>
          <w:p>
            <w:pPr>
              <w:pStyle w:val="Contedodatabela"/>
              <w:jc w:val="both"/>
              <w:rPr>
                <w:rFonts w:ascii="Arial" w:hAnsi="Arial"/>
                <w:sz w:val="24"/>
                <w:szCs w:val="24"/>
              </w:rPr>
            </w:pPr>
            <w:r>
              <w:rPr>
                <w:rFonts w:ascii="Arial" w:hAnsi="Arial"/>
                <w:sz w:val="24"/>
                <w:szCs w:val="24"/>
              </w:rPr>
              <w:t>MANUTENÇÃO E CONSERVAÇÃO DE MÁQUINAS E EQUIPAMENTOS</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- 8.1 - Entregar o serviço licitado, de acordo com as necessidades e o interesse do CISOP, obedecendo rigorosamente os prazos e as condições estabelecidas neste edital e informar em tempo hábil qualquer motivo impeditivo ou que impossibilite assumir o estabelecido.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w:t>
      </w:r>
      <w:r>
        <w:rPr>
          <w:rFonts w:cs="Arial" w:ascii="Arial" w:hAnsi="Arial"/>
          <w:b/>
          <w:bCs/>
          <w:sz w:val="24"/>
          <w:szCs w:val="24"/>
        </w:rPr>
        <w:t>1.</w:t>
      </w:r>
      <w:r>
        <w:rPr>
          <w:rFonts w:cs="Arial" w:ascii="Arial" w:hAnsi="Arial"/>
          <w:b/>
          <w:bCs/>
          <w:sz w:val="24"/>
          <w:szCs w:val="24"/>
        </w:rPr>
        <w:t>2</w:t>
      </w:r>
      <w:r>
        <w:rPr>
          <w:rFonts w:cs="Arial" w:ascii="Arial" w:hAnsi="Arial"/>
          <w:bCs/>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w:t>
      </w:r>
      <w:r>
        <w:rPr>
          <w:rFonts w:cs="Arial" w:ascii="Arial" w:hAnsi="Arial"/>
          <w:b/>
          <w:bCs/>
          <w:sz w:val="24"/>
          <w:szCs w:val="24"/>
        </w:rPr>
        <w:t>1.</w:t>
      </w:r>
      <w:r>
        <w:rPr>
          <w:rFonts w:cs="Arial" w:ascii="Arial" w:hAnsi="Arial"/>
          <w:b/>
          <w:bCs/>
          <w:sz w:val="24"/>
          <w:szCs w:val="24"/>
        </w:rPr>
        <w:t xml:space="preserve">3 </w:t>
      </w:r>
      <w:r>
        <w:rPr>
          <w:rFonts w:cs="Arial" w:ascii="Arial" w:hAnsi="Arial"/>
          <w:bCs/>
          <w:sz w:val="24"/>
          <w:szCs w:val="24"/>
        </w:rPr>
        <w:t xml:space="preserve">- Assumir inteira responsabilidade quanto à garantia e qualidade do serviço, reservando ao CISOP o direito de recusá-lo caso não satisfaça aos padrões especificados.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w:t>
      </w:r>
      <w:r>
        <w:rPr>
          <w:rFonts w:cs="Arial" w:ascii="Arial" w:hAnsi="Arial"/>
          <w:b/>
          <w:bCs/>
          <w:sz w:val="24"/>
          <w:szCs w:val="24"/>
        </w:rPr>
        <w:t>1.</w:t>
      </w:r>
      <w:r>
        <w:rPr>
          <w:rFonts w:cs="Arial" w:ascii="Arial" w:hAnsi="Arial"/>
          <w:b/>
          <w:bCs/>
          <w:sz w:val="24"/>
          <w:szCs w:val="24"/>
        </w:rPr>
        <w:t>4</w:t>
      </w:r>
      <w:r>
        <w:rPr>
          <w:rFonts w:cs="Arial" w:ascii="Arial" w:hAnsi="Arial"/>
          <w:bCs/>
          <w:sz w:val="24"/>
          <w:szCs w:val="24"/>
        </w:rPr>
        <w:t xml:space="preserve"> - Responder direta e exclusivamente pela execução do contrato de fornecimento, não podendo, em nenhuma hipótese, transferir a responsabilidade pelo fornecimento do produto a terceiros, sem o expresso consentimento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w:t>
      </w:r>
      <w:r>
        <w:rPr>
          <w:rFonts w:cs="Arial" w:ascii="Arial" w:hAnsi="Arial"/>
          <w:b/>
          <w:bCs/>
          <w:sz w:val="24"/>
          <w:szCs w:val="24"/>
        </w:rPr>
        <w:t>1.</w:t>
      </w:r>
      <w:r>
        <w:rPr>
          <w:rFonts w:cs="Arial" w:ascii="Arial" w:hAnsi="Arial"/>
          <w:b/>
          <w:bCs/>
          <w:sz w:val="24"/>
          <w:szCs w:val="24"/>
        </w:rPr>
        <w:t>5</w:t>
      </w:r>
      <w:r>
        <w:rPr>
          <w:rFonts w:cs="Arial" w:ascii="Arial" w:hAnsi="Arial"/>
          <w:bCs/>
          <w:sz w:val="24"/>
          <w:szCs w:val="24"/>
        </w:rPr>
        <w:t xml:space="preserve"> - Arcar com o pagamento de todos os encargos trabalhistas, fiscais, previdenciários, securitários e outros advindos da execução do objeto, de forma a eximir o CISOP de quaisquer ônus e responsabilidades.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w:t>
      </w:r>
      <w:r>
        <w:rPr>
          <w:rFonts w:cs="Arial" w:ascii="Arial" w:hAnsi="Arial"/>
          <w:b/>
          <w:bCs/>
          <w:sz w:val="24"/>
          <w:szCs w:val="24"/>
        </w:rPr>
        <w:t>1.</w:t>
      </w:r>
      <w:r>
        <w:rPr>
          <w:rFonts w:cs="Arial" w:ascii="Arial" w:hAnsi="Arial"/>
          <w:b/>
          <w:bCs/>
          <w:sz w:val="24"/>
          <w:szCs w:val="24"/>
        </w:rPr>
        <w:t>6</w:t>
      </w:r>
      <w:r>
        <w:rPr>
          <w:rFonts w:cs="Arial" w:ascii="Arial" w:hAnsi="Arial"/>
          <w:bCs/>
          <w:sz w:val="24"/>
          <w:szCs w:val="24"/>
        </w:rPr>
        <w:t xml:space="preserve"> - 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CISOP.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w:t>
      </w:r>
      <w:r>
        <w:rPr>
          <w:rFonts w:cs="Arial" w:ascii="Arial" w:hAnsi="Arial"/>
          <w:b/>
          <w:bCs/>
          <w:sz w:val="24"/>
          <w:szCs w:val="24"/>
        </w:rPr>
        <w:t>1.</w:t>
      </w:r>
      <w:r>
        <w:rPr>
          <w:rFonts w:cs="Arial" w:ascii="Arial" w:hAnsi="Arial"/>
          <w:b/>
          <w:bCs/>
          <w:sz w:val="24"/>
          <w:szCs w:val="24"/>
        </w:rPr>
        <w:t>7</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w:t>
      </w:r>
      <w:r>
        <w:rPr>
          <w:rFonts w:cs="Arial" w:ascii="Arial" w:hAnsi="Arial"/>
          <w:b/>
          <w:bCs/>
          <w:sz w:val="24"/>
          <w:szCs w:val="24"/>
        </w:rPr>
        <w:t>1.</w:t>
      </w:r>
      <w:r>
        <w:rPr>
          <w:rFonts w:cs="Arial" w:ascii="Arial" w:hAnsi="Arial"/>
          <w:b/>
          <w:bCs/>
          <w:sz w:val="24"/>
          <w:szCs w:val="24"/>
        </w:rPr>
        <w:t>8</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w:t>
      </w:r>
      <w:r>
        <w:rPr>
          <w:rFonts w:cs="Arial" w:ascii="Arial" w:hAnsi="Arial"/>
          <w:b/>
          <w:bCs/>
          <w:sz w:val="24"/>
          <w:szCs w:val="24"/>
        </w:rPr>
        <w:t>1.</w:t>
      </w:r>
      <w:r>
        <w:rPr>
          <w:rFonts w:cs="Arial" w:ascii="Arial" w:hAnsi="Arial"/>
          <w:b/>
          <w:bCs/>
          <w:sz w:val="24"/>
          <w:szCs w:val="24"/>
        </w:rPr>
        <w:t>9</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w:t>
      </w:r>
      <w:r>
        <w:rPr>
          <w:rFonts w:cs="Arial" w:ascii="Arial" w:hAnsi="Arial"/>
          <w:b/>
          <w:bCs/>
          <w:sz w:val="24"/>
          <w:szCs w:val="24"/>
        </w:rPr>
        <w:t>1.</w:t>
      </w:r>
      <w:r>
        <w:rPr>
          <w:rFonts w:cs="Arial" w:ascii="Arial" w:hAnsi="Arial"/>
          <w:b/>
          <w:bCs/>
          <w:sz w:val="24"/>
          <w:szCs w:val="24"/>
        </w:rPr>
        <w:t>10</w:t>
      </w:r>
      <w:r>
        <w:rPr>
          <w:rFonts w:cs="Arial" w:ascii="Arial" w:hAnsi="Arial"/>
          <w:bCs/>
          <w:sz w:val="24"/>
          <w:szCs w:val="24"/>
        </w:rPr>
        <w:t xml:space="preserve"> - Refazer o serviço considerado impróprio no prazo máximo de 24 (vinte e quatro) horas, contado do recebimento.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w:t>
      </w:r>
      <w:r>
        <w:rPr>
          <w:rFonts w:cs="Arial" w:ascii="Arial" w:hAnsi="Arial"/>
          <w:b/>
          <w:bCs/>
          <w:sz w:val="24"/>
          <w:szCs w:val="24"/>
        </w:rPr>
        <w:t>1.</w:t>
      </w:r>
      <w:r>
        <w:rPr>
          <w:rFonts w:cs="Arial" w:ascii="Arial" w:hAnsi="Arial"/>
          <w:b/>
          <w:bCs/>
          <w:sz w:val="24"/>
          <w:szCs w:val="24"/>
        </w:rPr>
        <w:t>11</w:t>
      </w:r>
      <w:r>
        <w:rPr>
          <w:rFonts w:cs="Arial" w:ascii="Arial" w:hAnsi="Arial"/>
          <w:bCs/>
          <w:sz w:val="24"/>
          <w:szCs w:val="24"/>
        </w:rPr>
        <w:t xml:space="preserve"> - Pela fidelidade e legitimidade das informações e dos documentos apresentados em qualquer fase da licitação.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w:t>
      </w:r>
      <w:r>
        <w:rPr>
          <w:rFonts w:cs="Arial" w:ascii="Arial" w:hAnsi="Arial"/>
          <w:b/>
          <w:bCs/>
          <w:sz w:val="24"/>
          <w:szCs w:val="24"/>
        </w:rPr>
        <w:t>1.</w:t>
      </w:r>
      <w:r>
        <w:rPr>
          <w:rFonts w:cs="Arial" w:ascii="Arial" w:hAnsi="Arial"/>
          <w:b/>
          <w:bCs/>
          <w:sz w:val="24"/>
          <w:szCs w:val="24"/>
        </w:rPr>
        <w:t xml:space="preserve">12 </w:t>
      </w:r>
      <w:r>
        <w:rPr>
          <w:rFonts w:cs="Arial" w:ascii="Arial" w:hAnsi="Arial"/>
          <w:bCs/>
          <w:sz w:val="24"/>
          <w:szCs w:val="24"/>
        </w:rPr>
        <w:t>- Pela manutenção do compromisso de executar o objeto deste Edital, nas condições estabelecidas, dentro do prazo de validade da proposta, caso seja vencedor da licitação.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w:t>
      </w:r>
      <w:r>
        <w:rPr>
          <w:rFonts w:cs="Arial" w:ascii="Arial" w:hAnsi="Arial"/>
          <w:b/>
          <w:bCs/>
          <w:sz w:val="24"/>
          <w:szCs w:val="24"/>
        </w:rPr>
        <w:t>1.</w:t>
      </w:r>
      <w:r>
        <w:rPr>
          <w:rFonts w:cs="Arial" w:ascii="Arial" w:hAnsi="Arial"/>
          <w:b/>
          <w:bCs/>
          <w:sz w:val="24"/>
          <w:szCs w:val="24"/>
        </w:rPr>
        <w:t>13</w:t>
      </w:r>
      <w:r>
        <w:rPr>
          <w:rFonts w:cs="Arial" w:ascii="Arial" w:hAnsi="Arial"/>
          <w:bCs/>
          <w:sz w:val="24"/>
          <w:szCs w:val="24"/>
        </w:rPr>
        <w:t xml:space="preserve"> - Pelo cumprimento dos prazos e demais exigências deste Edital.</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w:t>
      </w:r>
      <w:r>
        <w:rPr>
          <w:rFonts w:cs="Arial" w:ascii="Arial" w:hAnsi="Arial"/>
          <w:b/>
          <w:bCs/>
          <w:sz w:val="24"/>
          <w:szCs w:val="24"/>
        </w:rPr>
        <w:t>1.</w:t>
      </w:r>
      <w:r>
        <w:rPr>
          <w:rFonts w:cs="Arial" w:ascii="Arial" w:hAnsi="Arial"/>
          <w:b/>
          <w:bCs/>
          <w:sz w:val="24"/>
          <w:szCs w:val="24"/>
        </w:rPr>
        <w:t>14</w:t>
      </w:r>
      <w:r>
        <w:rPr>
          <w:rFonts w:cs="Arial" w:ascii="Arial" w:hAnsi="Arial"/>
          <w:bCs/>
          <w:sz w:val="24"/>
          <w:szCs w:val="24"/>
        </w:rPr>
        <w:t xml:space="preserve"> - Pela leitura de todas as condições da contratação constantes da minuta do contrato a ser assinado, não sendo admitida alegação posterior de desconhecimento.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w:t>
      </w:r>
      <w:r>
        <w:rPr>
          <w:rFonts w:cs="Arial" w:ascii="Arial" w:hAnsi="Arial"/>
          <w:b/>
          <w:bCs/>
          <w:sz w:val="24"/>
          <w:szCs w:val="24"/>
        </w:rPr>
        <w:t>1.</w:t>
      </w:r>
      <w:r>
        <w:rPr>
          <w:rFonts w:cs="Arial" w:ascii="Arial" w:hAnsi="Arial"/>
          <w:b/>
          <w:bCs/>
          <w:sz w:val="24"/>
          <w:szCs w:val="24"/>
        </w:rPr>
        <w:t>15</w:t>
      </w:r>
      <w:r>
        <w:rPr>
          <w:rFonts w:cs="Arial" w:ascii="Arial" w:hAnsi="Arial"/>
          <w:bCs/>
          <w:sz w:val="24"/>
          <w:szCs w:val="24"/>
        </w:rPr>
        <w:t xml:space="preserve"> - Pela não utilização ou divulgação de quaisquer informações sigilosas às quais tenha acesso em virtude desta Dispensa.</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w:t>
      </w:r>
      <w:r>
        <w:rPr>
          <w:rFonts w:cs="Arial" w:ascii="Arial" w:hAnsi="Arial"/>
          <w:bCs/>
          <w:sz w:val="24"/>
          <w:szCs w:val="24"/>
        </w:rPr>
        <w:t xml:space="preserve"> - </w:t>
      </w:r>
      <w:r>
        <w:rPr>
          <w:rFonts w:cs="Arial" w:ascii="Arial" w:hAnsi="Arial"/>
          <w:b/>
          <w:bCs/>
          <w:sz w:val="24"/>
          <w:szCs w:val="24"/>
        </w:rPr>
        <w:t>DAS OBRIGAÇÕES DO CISOP</w:t>
      </w:r>
      <w:r>
        <w:rPr>
          <w:rFonts w:cs="Arial" w:ascii="Arial" w:hAnsi="Arial"/>
          <w:b/>
          <w:bCs/>
          <w:sz w:val="24"/>
          <w:szCs w:val="24"/>
        </w:rPr>
        <w:t xml:space="preserve"> E DO SIMPR</w:t>
      </w:r>
      <w:r>
        <w:rPr>
          <w:rFonts w:cs="Arial" w:ascii="Arial" w:hAnsi="Arial"/>
          <w:b/>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por meio de Ordem de </w:t>
      </w:r>
      <w:r>
        <w:rPr>
          <w:rFonts w:cs="Arial" w:ascii="Arial" w:hAnsi="Arial"/>
          <w:bCs/>
          <w:sz w:val="24"/>
          <w:szCs w:val="24"/>
        </w:rPr>
        <w:t>Serviço</w:t>
      </w:r>
      <w:r>
        <w:rPr>
          <w:rFonts w:cs="Arial" w:ascii="Arial" w:hAnsi="Arial"/>
          <w:bCs/>
          <w:sz w:val="24"/>
          <w:szCs w:val="24"/>
        </w:rPr>
        <w:t>, o fornecimento dos produtos,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Comunicar à licitante vencedora qualquer irregularidade na entrega do produto e interromper imediatamente o fornecimento, se for o caso.</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 produto que não apresentar condições de ser utilizado.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Impedir que terceiros forneçam o objeto deste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licitante vencedora, mediante a apresentação da respectiva nota fiscal eletrônica, devidamente discriminada e acompanhada do correspondente atestado de entrega.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8.2.9</w:t>
      </w:r>
      <w:r>
        <w:rPr>
          <w:rFonts w:cs="Arial" w:ascii="Arial" w:hAnsi="Arial"/>
          <w:bCs/>
          <w:sz w:val="24"/>
          <w:szCs w:val="24"/>
        </w:rPr>
        <w:t xml:space="preserve"> - 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contratante,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deste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do contratado que contenha a relação detalhada dos mesmos, de acordo com o estabelecido neste Termo de Referência, informando as respectivas quantidades e especificações técnicas, tais como: bolsas de estágio ativas, novos contratos, atendimentos realizados, ações de desenvolvimento.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contratante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pelo contratado,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do contratado a avaliação da execução do objeto ou, se for o caso, a avaliação de desempenho e da qualidade da prestação dos serviços realizada.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o próprio contratado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9.12 </w:t>
      </w:r>
      <w:r>
        <w:rPr>
          <w:rFonts w:cs="Arial" w:ascii="Arial" w:hAnsi="Arial"/>
          <w:bCs/>
          <w:sz w:val="24"/>
          <w:szCs w:val="24"/>
        </w:rPr>
        <w:t>- O contratado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ao contratado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CISOP ou do SIMPR, referente à irregularidade ou falhas, não exime o contratado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corresponsabilidade do contratante ou de seus agentes, gestores e fiscais, de conformidade com o art. 70 da Lei nº8.666/1993.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CISOP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CISOP;</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PRIMEIRA - DA MULTA: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CISOP,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CISOP,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CISOP. As sanções dos itens V e VI serão aplicadas pela Presidência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w:t>
      </w:r>
      <w:r>
        <w:rPr>
          <w:rFonts w:cs="Arial" w:ascii="Arial" w:hAnsi="Arial"/>
          <w:bCs/>
          <w:sz w:val="24"/>
          <w:szCs w:val="24"/>
        </w:rPr>
        <w:t>a DISPENSA DE LICITAÇÃO</w:t>
      </w:r>
      <w:r>
        <w:rPr>
          <w:rFonts w:cs="Arial" w:ascii="Arial" w:hAnsi="Arial"/>
          <w:bCs/>
          <w:sz w:val="24"/>
          <w:szCs w:val="24"/>
        </w:rPr>
        <w:t xml:space="preserve"> Nº 34</w:t>
      </w:r>
      <w:r>
        <w:rPr>
          <w:rFonts w:cs="Arial" w:ascii="Arial" w:hAnsi="Arial"/>
          <w:b w:val="false"/>
          <w:bCs w:val="false"/>
          <w:sz w:val="24"/>
          <w:szCs w:val="24"/>
        </w:rPr>
        <w:t>/2022, bem como a</w:t>
      </w:r>
      <w:r>
        <w:rPr>
          <w:rFonts w:cs="Arial" w:ascii="Arial" w:hAnsi="Arial"/>
          <w:bCs/>
          <w:sz w:val="24"/>
          <w:szCs w:val="24"/>
        </w:rPr>
        <w:t xml:space="preserve"> documentação e a proposta comercial da CONTRATADA, no que estas não conflitarem com o Contrato e com o Edital.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28 de novembro de 2022.</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_______________________________________</w:t>
      </w:r>
    </w:p>
    <w:p>
      <w:pPr>
        <w:pStyle w:val="Normal"/>
        <w:widowControl/>
        <w:overflowPunct w:val="false"/>
        <w:autoSpaceDE w:val="false"/>
        <w:bidi w:val="0"/>
        <w:ind w:right="0" w:hanging="0"/>
        <w:jc w:val="center"/>
        <w:textAlignment w:val="baseline"/>
        <w:rPr>
          <w:rFonts w:ascii="Arial" w:hAnsi="Arial" w:cs="Arial"/>
          <w:bCs/>
          <w:sz w:val="24"/>
          <w:szCs w:val="24"/>
        </w:rPr>
      </w:pPr>
      <w:r>
        <w:rPr>
          <w:rFonts w:cs="Arial" w:ascii="Arial" w:hAnsi="Arial"/>
          <w:bCs/>
          <w:sz w:val="24"/>
          <w:szCs w:val="24"/>
        </w:rPr>
        <w:t>LENNON GABRIEL GUAREZ MARCOLINO</w:t>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GISELE CAETANO PINTO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LICITAÇÕES                               GERENTE DE CONTRATOS</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24">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12</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12</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9540" cy="12033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479540" cy="1203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174</TotalTime>
  <Application>LibreOffice/6.4.4.2$Windows_X86_64 LibreOffice_project/3d775be2011f3886db32dfd395a6a6d1ca2630ff</Application>
  <Pages>12</Pages>
  <Words>4051</Words>
  <Characters>22224</Characters>
  <CharactersWithSpaces>26420</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2022-11-28T11:16:33Z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